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AD" w:rsidRPr="00097EB4" w:rsidRDefault="004B4166" w:rsidP="00542524">
      <w:pPr>
        <w:spacing w:after="0" w:line="240" w:lineRule="auto"/>
        <w:rPr>
          <w:b/>
          <w:sz w:val="32"/>
          <w:szCs w:val="32"/>
        </w:rPr>
      </w:pPr>
      <w:r>
        <w:rPr>
          <w:rFonts w:ascii="Helvetica" w:hAnsi="Helvetica" w:cs="Arial"/>
          <w:noProof/>
          <w:color w:val="9C9C9C"/>
          <w:sz w:val="15"/>
          <w:szCs w:val="15"/>
          <w:lang w:eastAsia="en-AU"/>
        </w:rPr>
        <w:drawing>
          <wp:anchor distT="0" distB="0" distL="114300" distR="114300" simplePos="0" relativeHeight="251658240" behindDoc="0" locked="0" layoutInCell="1" allowOverlap="1" wp14:anchorId="499D8ECC" wp14:editId="3C7BFAD5">
            <wp:simplePos x="0" y="0"/>
            <wp:positionH relativeFrom="column">
              <wp:posOffset>5857875</wp:posOffset>
            </wp:positionH>
            <wp:positionV relativeFrom="paragraph">
              <wp:posOffset>-209550</wp:posOffset>
            </wp:positionV>
            <wp:extent cx="828675" cy="1492915"/>
            <wp:effectExtent l="0" t="0" r="0" b="0"/>
            <wp:wrapNone/>
            <wp:docPr id="1" name="Picture 1" descr="http://www.thentrance-h.schools.nsw.edu.au/cmsresources/images/school_logo_1316397674115_131639767411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ntrance-h.schools.nsw.edu.au/cmsresources/images/school_logo_1316397674115_1316397674115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AD" w:rsidRPr="00097EB4">
        <w:rPr>
          <w:b/>
          <w:sz w:val="32"/>
          <w:szCs w:val="32"/>
        </w:rPr>
        <w:t>TUGGERAH LAKES SECONDARY COLLEGE – THE ENTRANCE CAMPUS</w:t>
      </w:r>
      <w:r w:rsidRPr="004B4166">
        <w:rPr>
          <w:rFonts w:ascii="Helvetica" w:hAnsi="Helvetica" w:cs="Arial"/>
          <w:color w:val="9C9C9C"/>
          <w:sz w:val="15"/>
          <w:szCs w:val="15"/>
          <w:lang w:val="en-US"/>
        </w:rPr>
        <w:t xml:space="preserve"> </w:t>
      </w:r>
    </w:p>
    <w:p w:rsidR="000926AD" w:rsidRPr="00097EB4" w:rsidRDefault="000926AD" w:rsidP="00542524">
      <w:pPr>
        <w:spacing w:after="0" w:line="240" w:lineRule="auto"/>
        <w:jc w:val="center"/>
        <w:rPr>
          <w:b/>
          <w:sz w:val="24"/>
          <w:szCs w:val="24"/>
        </w:rPr>
      </w:pPr>
    </w:p>
    <w:p w:rsidR="000926AD" w:rsidRPr="00097EB4" w:rsidRDefault="000926AD" w:rsidP="00542524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097EB4">
        <w:rPr>
          <w:b/>
          <w:color w:val="FFFFFF" w:themeColor="background1"/>
          <w:sz w:val="24"/>
          <w:szCs w:val="24"/>
        </w:rPr>
        <w:t>SUBJECT SELECTION PROCESS</w:t>
      </w:r>
    </w:p>
    <w:p w:rsidR="00F117B0" w:rsidRPr="00097EB4" w:rsidRDefault="000926AD" w:rsidP="00542524">
      <w:pPr>
        <w:spacing w:after="0" w:line="240" w:lineRule="auto"/>
        <w:jc w:val="center"/>
        <w:rPr>
          <w:sz w:val="24"/>
          <w:szCs w:val="24"/>
        </w:rPr>
      </w:pPr>
      <w:r w:rsidRPr="00097EB4">
        <w:rPr>
          <w:sz w:val="24"/>
          <w:szCs w:val="24"/>
        </w:rPr>
        <w:t xml:space="preserve"> </w:t>
      </w:r>
    </w:p>
    <w:p w:rsidR="008C047E" w:rsidRPr="00097EB4" w:rsidRDefault="00532AED" w:rsidP="0054252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97EB4">
        <w:rPr>
          <w:sz w:val="24"/>
          <w:szCs w:val="24"/>
        </w:rPr>
        <w:t xml:space="preserve">Visit The Entrance Campus school website – </w:t>
      </w:r>
      <w:r w:rsidR="00AA1384" w:rsidRPr="00097EB4">
        <w:rPr>
          <w:sz w:val="24"/>
          <w:szCs w:val="24"/>
        </w:rPr>
        <w:t>(</w:t>
      </w:r>
      <w:r w:rsidRPr="00097EB4">
        <w:rPr>
          <w:sz w:val="24"/>
          <w:szCs w:val="24"/>
        </w:rPr>
        <w:t>Google ‘The Entrance Campus’</w:t>
      </w:r>
      <w:r w:rsidR="00AA1384" w:rsidRPr="00097EB4">
        <w:rPr>
          <w:sz w:val="24"/>
          <w:szCs w:val="24"/>
        </w:rPr>
        <w:t>)</w:t>
      </w:r>
    </w:p>
    <w:p w:rsidR="00AA1384" w:rsidRPr="00097EB4" w:rsidRDefault="00AA1384" w:rsidP="00542524">
      <w:pPr>
        <w:pStyle w:val="ListParagraph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C047E" w:rsidRPr="00097EB4" w:rsidRDefault="00532AED" w:rsidP="0054252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97EB4">
        <w:rPr>
          <w:sz w:val="24"/>
          <w:szCs w:val="24"/>
        </w:rPr>
        <w:t>Cl</w:t>
      </w:r>
      <w:r w:rsidR="00580887">
        <w:rPr>
          <w:sz w:val="24"/>
          <w:szCs w:val="24"/>
        </w:rPr>
        <w:t>ick on ‘Subject Choices For 2013</w:t>
      </w:r>
      <w:bookmarkStart w:id="0" w:name="_GoBack"/>
      <w:bookmarkEnd w:id="0"/>
      <w:r w:rsidRPr="00097EB4">
        <w:rPr>
          <w:sz w:val="24"/>
          <w:szCs w:val="24"/>
        </w:rPr>
        <w:t>’ link – then the ‘Subject Selection Portal’ link.</w:t>
      </w:r>
    </w:p>
    <w:p w:rsidR="00AA1384" w:rsidRPr="00097EB4" w:rsidRDefault="00AA1384" w:rsidP="00542524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C047E" w:rsidRPr="00097EB4" w:rsidRDefault="00532AED" w:rsidP="0054252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97EB4">
        <w:rPr>
          <w:sz w:val="24"/>
          <w:szCs w:val="24"/>
        </w:rPr>
        <w:t>Check out the subject information, watch the subject videos and access the subject forum before deciding on subjects.</w:t>
      </w:r>
    </w:p>
    <w:p w:rsidR="00AA1384" w:rsidRPr="00097EB4" w:rsidRDefault="00AA1384" w:rsidP="00542524">
      <w:pPr>
        <w:pStyle w:val="ListParagraph"/>
        <w:spacing w:line="240" w:lineRule="auto"/>
        <w:ind w:left="426" w:hanging="426"/>
        <w:rPr>
          <w:sz w:val="24"/>
          <w:szCs w:val="24"/>
        </w:rPr>
      </w:pPr>
    </w:p>
    <w:p w:rsidR="008C047E" w:rsidRPr="00542524" w:rsidRDefault="00532AED" w:rsidP="0054252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97EB4">
        <w:rPr>
          <w:sz w:val="24"/>
          <w:szCs w:val="24"/>
        </w:rPr>
        <w:t>Choose subjects online using your login password.  This password will be sent to your DET Email.</w:t>
      </w:r>
      <w:r w:rsidR="00542524">
        <w:rPr>
          <w:sz w:val="24"/>
          <w:szCs w:val="24"/>
        </w:rPr>
        <w:t xml:space="preserve">  </w:t>
      </w:r>
      <w:r w:rsidRPr="00542524">
        <w:rPr>
          <w:sz w:val="24"/>
          <w:szCs w:val="24"/>
        </w:rPr>
        <w:t>If you do not receive an email you can see your Careers Adviser, Year Advisers or Deputy Principal for your login code.</w:t>
      </w:r>
    </w:p>
    <w:p w:rsidR="00AA1384" w:rsidRPr="00097EB4" w:rsidRDefault="00AA1384" w:rsidP="00542524">
      <w:pPr>
        <w:pStyle w:val="ListParagraph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C047E" w:rsidRPr="00097EB4" w:rsidRDefault="00532AED" w:rsidP="0054252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97EB4">
        <w:rPr>
          <w:b/>
          <w:bCs/>
          <w:sz w:val="24"/>
          <w:szCs w:val="24"/>
        </w:rPr>
        <w:t xml:space="preserve">Carefully select your subjects in preferred order </w:t>
      </w:r>
      <w:r w:rsidRPr="00097EB4">
        <w:rPr>
          <w:sz w:val="24"/>
          <w:szCs w:val="24"/>
        </w:rPr>
        <w:t>(most desired to least desired).</w:t>
      </w:r>
    </w:p>
    <w:p w:rsidR="00AA1384" w:rsidRPr="00097EB4" w:rsidRDefault="00AA1384" w:rsidP="00542524">
      <w:pPr>
        <w:pStyle w:val="ListParagraph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C047E" w:rsidRPr="00097EB4" w:rsidRDefault="00532AED" w:rsidP="0054252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97EB4">
        <w:rPr>
          <w:sz w:val="24"/>
          <w:szCs w:val="24"/>
        </w:rPr>
        <w:t xml:space="preserve">Don’t forget you will need to choose some </w:t>
      </w:r>
      <w:r w:rsidRPr="00097EB4">
        <w:rPr>
          <w:b/>
          <w:bCs/>
          <w:sz w:val="24"/>
          <w:szCs w:val="24"/>
        </w:rPr>
        <w:t xml:space="preserve">‘extra subjects’ </w:t>
      </w:r>
      <w:r w:rsidRPr="00097EB4">
        <w:rPr>
          <w:sz w:val="24"/>
          <w:szCs w:val="24"/>
        </w:rPr>
        <w:t>just in case a subject in your ‘Top 6’ does not run or there is limited room available.</w:t>
      </w:r>
    </w:p>
    <w:p w:rsidR="00AA1384" w:rsidRPr="00097EB4" w:rsidRDefault="00AA1384" w:rsidP="00542524">
      <w:pPr>
        <w:pStyle w:val="ListParagraph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C047E" w:rsidRPr="00097EB4" w:rsidRDefault="00532AED" w:rsidP="0054252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97EB4">
        <w:rPr>
          <w:b/>
          <w:bCs/>
          <w:sz w:val="24"/>
          <w:szCs w:val="24"/>
        </w:rPr>
        <w:t xml:space="preserve">Choose carefully:  </w:t>
      </w:r>
      <w:r w:rsidRPr="00097EB4">
        <w:rPr>
          <w:sz w:val="24"/>
          <w:szCs w:val="24"/>
        </w:rPr>
        <w:t>Once you</w:t>
      </w:r>
      <w:r w:rsidR="00AA1384" w:rsidRPr="00097EB4">
        <w:rPr>
          <w:sz w:val="24"/>
          <w:szCs w:val="24"/>
        </w:rPr>
        <w:t xml:space="preserve"> have submitted online, you can</w:t>
      </w:r>
      <w:r w:rsidRPr="00097EB4">
        <w:rPr>
          <w:sz w:val="24"/>
          <w:szCs w:val="24"/>
        </w:rPr>
        <w:t>not change your subjects or preferences until interview day.</w:t>
      </w:r>
    </w:p>
    <w:p w:rsidR="00AA1384" w:rsidRPr="00097EB4" w:rsidRDefault="00AA1384" w:rsidP="00542524">
      <w:pPr>
        <w:spacing w:after="0" w:line="240" w:lineRule="auto"/>
        <w:jc w:val="both"/>
        <w:rPr>
          <w:sz w:val="24"/>
          <w:szCs w:val="24"/>
        </w:rPr>
      </w:pPr>
    </w:p>
    <w:p w:rsidR="00AA1384" w:rsidRPr="00097EB4" w:rsidRDefault="00AA1384" w:rsidP="00542524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097EB4">
        <w:rPr>
          <w:b/>
          <w:color w:val="FFFFFF" w:themeColor="background1"/>
          <w:sz w:val="24"/>
          <w:szCs w:val="24"/>
        </w:rPr>
        <w:t>WHY WON’T THE ONLINE SUBJECT SELECTION SCREEN ALLOW ME TO FREELY CHOOSE ALL THE SUBJECTS I WANT?</w:t>
      </w:r>
    </w:p>
    <w:p w:rsidR="00AA1384" w:rsidRPr="00097EB4" w:rsidRDefault="00AA1384" w:rsidP="00542524">
      <w:pPr>
        <w:spacing w:after="0" w:line="240" w:lineRule="auto"/>
        <w:jc w:val="center"/>
        <w:rPr>
          <w:b/>
          <w:sz w:val="24"/>
          <w:szCs w:val="24"/>
        </w:rPr>
      </w:pPr>
    </w:p>
    <w:p w:rsidR="00097EB4" w:rsidRPr="00097EB4" w:rsidRDefault="00AA1384" w:rsidP="00542524">
      <w:pPr>
        <w:spacing w:after="0" w:line="240" w:lineRule="auto"/>
        <w:jc w:val="both"/>
        <w:rPr>
          <w:sz w:val="24"/>
          <w:szCs w:val="24"/>
        </w:rPr>
      </w:pPr>
      <w:r w:rsidRPr="00097EB4">
        <w:rPr>
          <w:sz w:val="24"/>
          <w:szCs w:val="24"/>
        </w:rPr>
        <w:t>To gain an HSC you need to have a minimum number of Board Developed subjects</w:t>
      </w:r>
      <w:r w:rsidR="00097EB4" w:rsidRPr="00097EB4">
        <w:rPr>
          <w:sz w:val="24"/>
          <w:szCs w:val="24"/>
        </w:rPr>
        <w:t>.  The Board of Studies also has rules whereby some subjects are NOT allowed to be studied together with other subjects because they are too similar.</w:t>
      </w:r>
    </w:p>
    <w:p w:rsidR="00097EB4" w:rsidRPr="00097EB4" w:rsidRDefault="00097EB4" w:rsidP="00542524">
      <w:pPr>
        <w:spacing w:after="0" w:line="240" w:lineRule="auto"/>
        <w:jc w:val="both"/>
        <w:rPr>
          <w:sz w:val="24"/>
          <w:szCs w:val="24"/>
        </w:rPr>
      </w:pPr>
    </w:p>
    <w:p w:rsidR="00097EB4" w:rsidRPr="00097EB4" w:rsidRDefault="00097EB4" w:rsidP="00542524">
      <w:pPr>
        <w:spacing w:after="0" w:line="240" w:lineRule="auto"/>
        <w:jc w:val="both"/>
        <w:rPr>
          <w:sz w:val="24"/>
          <w:szCs w:val="24"/>
        </w:rPr>
      </w:pPr>
      <w:r w:rsidRPr="00097EB4">
        <w:rPr>
          <w:sz w:val="24"/>
          <w:szCs w:val="24"/>
        </w:rPr>
        <w:t>At The Entrance Campus we also understand the nature of all subjects we offer and the workload each subject places on our students.  As such</w:t>
      </w:r>
      <w:r w:rsidR="004B4166">
        <w:rPr>
          <w:sz w:val="24"/>
          <w:szCs w:val="24"/>
        </w:rPr>
        <w:t>,</w:t>
      </w:r>
      <w:r w:rsidRPr="00097EB4">
        <w:rPr>
          <w:sz w:val="24"/>
          <w:szCs w:val="24"/>
        </w:rPr>
        <w:t xml:space="preserve"> we recommend that students do not undertake</w:t>
      </w:r>
      <w:r w:rsidR="004B4166">
        <w:rPr>
          <w:sz w:val="24"/>
          <w:szCs w:val="24"/>
        </w:rPr>
        <w:t xml:space="preserve"> any more than</w:t>
      </w:r>
      <w:r w:rsidRPr="00097EB4">
        <w:rPr>
          <w:sz w:val="24"/>
          <w:szCs w:val="24"/>
        </w:rPr>
        <w:t>;</w:t>
      </w:r>
    </w:p>
    <w:p w:rsidR="00097EB4" w:rsidRPr="00097EB4" w:rsidRDefault="004B4166" w:rsidP="00542524">
      <w:pPr>
        <w:pStyle w:val="ListParagraph"/>
        <w:numPr>
          <w:ilvl w:val="0"/>
          <w:numId w:val="4"/>
        </w:numPr>
        <w:tabs>
          <w:tab w:val="left" w:pos="2552"/>
          <w:tab w:val="left" w:pos="2694"/>
        </w:tabs>
        <w:spacing w:after="0" w:line="240" w:lineRule="auto"/>
        <w:ind w:firstLine="148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42524">
        <w:rPr>
          <w:sz w:val="24"/>
          <w:szCs w:val="24"/>
        </w:rPr>
        <w:t>wo subjects with HSC Major P</w:t>
      </w:r>
      <w:r w:rsidR="00097EB4" w:rsidRPr="00097EB4">
        <w:rPr>
          <w:sz w:val="24"/>
          <w:szCs w:val="24"/>
        </w:rPr>
        <w:t>rojects,</w:t>
      </w:r>
    </w:p>
    <w:p w:rsidR="00097EB4" w:rsidRPr="00097EB4" w:rsidRDefault="004B4166" w:rsidP="00542524">
      <w:pPr>
        <w:pStyle w:val="ListParagraph"/>
        <w:numPr>
          <w:ilvl w:val="0"/>
          <w:numId w:val="4"/>
        </w:numPr>
        <w:tabs>
          <w:tab w:val="left" w:pos="2552"/>
          <w:tab w:val="left" w:pos="2694"/>
        </w:tabs>
        <w:spacing w:after="0" w:line="240" w:lineRule="auto"/>
        <w:ind w:firstLine="148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97EB4" w:rsidRPr="00097EB4">
        <w:rPr>
          <w:sz w:val="24"/>
          <w:szCs w:val="24"/>
        </w:rPr>
        <w:t>wo VET subjects that require Work Placement</w:t>
      </w:r>
    </w:p>
    <w:p w:rsidR="00097EB4" w:rsidRPr="00097EB4" w:rsidRDefault="00097EB4" w:rsidP="00542524">
      <w:pPr>
        <w:tabs>
          <w:tab w:val="left" w:pos="2552"/>
          <w:tab w:val="left" w:pos="2694"/>
        </w:tabs>
        <w:spacing w:after="0" w:line="240" w:lineRule="auto"/>
        <w:jc w:val="both"/>
        <w:rPr>
          <w:sz w:val="24"/>
          <w:szCs w:val="24"/>
        </w:rPr>
      </w:pPr>
    </w:p>
    <w:p w:rsidR="00097EB4" w:rsidRDefault="00097EB4" w:rsidP="00542524">
      <w:pPr>
        <w:tabs>
          <w:tab w:val="left" w:pos="2552"/>
          <w:tab w:val="left" w:pos="2694"/>
        </w:tabs>
        <w:spacing w:after="0" w:line="240" w:lineRule="auto"/>
        <w:jc w:val="both"/>
        <w:rPr>
          <w:sz w:val="24"/>
          <w:szCs w:val="24"/>
        </w:rPr>
      </w:pPr>
      <w:r w:rsidRPr="00097EB4">
        <w:rPr>
          <w:sz w:val="24"/>
          <w:szCs w:val="24"/>
        </w:rPr>
        <w:t>Further to these recommendations</w:t>
      </w:r>
      <w:r w:rsidR="004B4166">
        <w:rPr>
          <w:sz w:val="24"/>
          <w:szCs w:val="24"/>
        </w:rPr>
        <w:t>,</w:t>
      </w:r>
      <w:r w:rsidRPr="00097EB4">
        <w:rPr>
          <w:sz w:val="24"/>
          <w:szCs w:val="24"/>
        </w:rPr>
        <w:t xml:space="preserve"> The Entrance Campus also understands that </w:t>
      </w:r>
      <w:r w:rsidR="004B4166">
        <w:rPr>
          <w:sz w:val="24"/>
          <w:szCs w:val="24"/>
        </w:rPr>
        <w:t>some academic subjects complement the learning of other academic subjects.  As such, for some academic subjects (e.g. Physics, Engineering Studies, Spanish), we recommend students undertake a suggested level of Mathematics and/or English as a subject selection prerequisite.</w:t>
      </w:r>
    </w:p>
    <w:p w:rsidR="00542524" w:rsidRPr="00542524" w:rsidRDefault="00542524" w:rsidP="00542524">
      <w:pPr>
        <w:tabs>
          <w:tab w:val="left" w:pos="2552"/>
          <w:tab w:val="left" w:pos="2694"/>
        </w:tabs>
        <w:spacing w:after="0" w:line="240" w:lineRule="auto"/>
        <w:jc w:val="both"/>
        <w:rPr>
          <w:sz w:val="24"/>
          <w:szCs w:val="24"/>
        </w:rPr>
      </w:pPr>
    </w:p>
    <w:p w:rsidR="00542524" w:rsidRPr="00542524" w:rsidRDefault="00542524" w:rsidP="00542524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542524">
        <w:rPr>
          <w:b/>
          <w:color w:val="FFFFFF" w:themeColor="background1"/>
          <w:sz w:val="24"/>
          <w:szCs w:val="24"/>
        </w:rPr>
        <w:t>WHAT HAPPENS IF I CAN’T PICK THE COMBINATION OF SUBJECTS I WANT BUT I REALLY NEED THOSE SUBJECTS FOR MY FUTURE CAREER OR STUDIES?</w:t>
      </w:r>
    </w:p>
    <w:p w:rsidR="000926AD" w:rsidRDefault="000926AD" w:rsidP="00542524">
      <w:pPr>
        <w:spacing w:after="0" w:line="240" w:lineRule="auto"/>
        <w:jc w:val="both"/>
        <w:rPr>
          <w:sz w:val="24"/>
          <w:szCs w:val="24"/>
        </w:rPr>
      </w:pPr>
    </w:p>
    <w:p w:rsidR="00542524" w:rsidRDefault="00542524" w:rsidP="005425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may discuss this at the ‘Subject Selection Interviews’ with specialist career planers on Wednesday 8</w:t>
      </w:r>
      <w:r w:rsidRPr="005425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2012.  In well-supported cases, under parent / student / school agreement, students may be able to undertake a pattern of study that falls outside the recommendations stated above.</w:t>
      </w:r>
    </w:p>
    <w:p w:rsidR="00542524" w:rsidRPr="00532AED" w:rsidRDefault="00542524" w:rsidP="00542524">
      <w:pPr>
        <w:spacing w:after="0" w:line="240" w:lineRule="auto"/>
        <w:jc w:val="both"/>
        <w:rPr>
          <w:sz w:val="40"/>
          <w:szCs w:val="40"/>
        </w:rPr>
      </w:pPr>
    </w:p>
    <w:p w:rsidR="00542524" w:rsidRDefault="00542524" w:rsidP="00542524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DON’T FORGET TO COME TO</w:t>
      </w:r>
      <w:r w:rsidR="00EA1455">
        <w:rPr>
          <w:b/>
          <w:i/>
          <w:color w:val="FFFFFF" w:themeColor="background1"/>
          <w:sz w:val="28"/>
          <w:szCs w:val="28"/>
        </w:rPr>
        <w:t xml:space="preserve"> THE ENTRANCE CAMPUS SCHOOL HALL FOR</w:t>
      </w:r>
    </w:p>
    <w:p w:rsidR="00532AED" w:rsidRPr="00532AED" w:rsidRDefault="00532AED" w:rsidP="00542524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16"/>
          <w:szCs w:val="16"/>
        </w:rPr>
      </w:pPr>
    </w:p>
    <w:p w:rsidR="00542524" w:rsidRDefault="00542524" w:rsidP="00EA1455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EA1455">
        <w:rPr>
          <w:b/>
          <w:color w:val="FFFFFF" w:themeColor="background1"/>
          <w:sz w:val="40"/>
          <w:szCs w:val="40"/>
        </w:rPr>
        <w:t>SUBJECT EXPO – TUESDAY 24</w:t>
      </w:r>
      <w:r w:rsidRPr="00EA1455">
        <w:rPr>
          <w:b/>
          <w:color w:val="FFFFFF" w:themeColor="background1"/>
          <w:sz w:val="40"/>
          <w:szCs w:val="40"/>
          <w:vertAlign w:val="superscript"/>
        </w:rPr>
        <w:t>TH</w:t>
      </w:r>
      <w:r w:rsidRPr="00EA1455">
        <w:rPr>
          <w:b/>
          <w:color w:val="FFFFFF" w:themeColor="background1"/>
          <w:sz w:val="40"/>
          <w:szCs w:val="40"/>
        </w:rPr>
        <w:t xml:space="preserve"> JULY 2012</w:t>
      </w:r>
    </w:p>
    <w:p w:rsidR="00532AED" w:rsidRPr="00532AED" w:rsidRDefault="00532AED" w:rsidP="00EA1455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sectPr w:rsidR="00532AED" w:rsidRPr="00532AED" w:rsidSect="00092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FE6"/>
    <w:multiLevelType w:val="hybridMultilevel"/>
    <w:tmpl w:val="ADC85D50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D50F02"/>
    <w:multiLevelType w:val="hybridMultilevel"/>
    <w:tmpl w:val="F918A1A6"/>
    <w:lvl w:ilvl="0" w:tplc="0836681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984D2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E4295B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408ED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9AA2C7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3F44D9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A1A125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54A400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8E2B6A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18C028C2"/>
    <w:multiLevelType w:val="hybridMultilevel"/>
    <w:tmpl w:val="B7E68432"/>
    <w:lvl w:ilvl="0" w:tplc="76A40C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14783"/>
    <w:multiLevelType w:val="hybridMultilevel"/>
    <w:tmpl w:val="3B489BA8"/>
    <w:lvl w:ilvl="0" w:tplc="1682E11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E5218C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B0634E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F3CEAC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84E0A4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376F55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792131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D7AD0F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976597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AD"/>
    <w:rsid w:val="000926AD"/>
    <w:rsid w:val="00097EB4"/>
    <w:rsid w:val="004B4166"/>
    <w:rsid w:val="00532AED"/>
    <w:rsid w:val="00542524"/>
    <w:rsid w:val="00580887"/>
    <w:rsid w:val="005C5AD7"/>
    <w:rsid w:val="00694EC9"/>
    <w:rsid w:val="008C047E"/>
    <w:rsid w:val="00AA1384"/>
    <w:rsid w:val="00E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Brett</dc:creator>
  <cp:lastModifiedBy>Carr, Brett</cp:lastModifiedBy>
  <cp:revision>3</cp:revision>
  <cp:lastPrinted>2012-07-18T07:43:00Z</cp:lastPrinted>
  <dcterms:created xsi:type="dcterms:W3CDTF">2012-07-18T05:13:00Z</dcterms:created>
  <dcterms:modified xsi:type="dcterms:W3CDTF">2012-07-18T21:31:00Z</dcterms:modified>
</cp:coreProperties>
</file>